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15" w:rsidRDefault="007B6A15" w:rsidP="007B6A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0489">
        <w:rPr>
          <w:b/>
          <w:sz w:val="28"/>
          <w:szCs w:val="28"/>
        </w:rPr>
        <w:t>Бандаж пояснично-крестцовый (3006)</w:t>
      </w:r>
    </w:p>
    <w:p w:rsidR="007B6A15" w:rsidRPr="003B0489" w:rsidRDefault="007B6A15" w:rsidP="007B6A15">
      <w:pPr>
        <w:jc w:val="center"/>
        <w:rPr>
          <w:b/>
          <w:sz w:val="28"/>
          <w:szCs w:val="28"/>
        </w:rPr>
      </w:pPr>
      <w:r w:rsidRPr="007B6A15">
        <w:rPr>
          <w:b/>
          <w:szCs w:val="28"/>
        </w:rPr>
        <w:t>(три ребра жесткости)</w:t>
      </w:r>
    </w:p>
    <w:p w:rsidR="007B6A15" w:rsidRPr="000A462E" w:rsidRDefault="007B6A15" w:rsidP="007B6A15">
      <w:pPr>
        <w:jc w:val="center"/>
        <w:rPr>
          <w:bCs/>
          <w:i/>
          <w:iCs/>
        </w:rPr>
      </w:pPr>
      <w:r w:rsidRPr="000A462E">
        <w:rPr>
          <w:bCs/>
          <w:i/>
          <w:iCs/>
        </w:rPr>
        <w:t>Средняя степень фиксация пояснично-крестцового отдела позвоночника</w:t>
      </w:r>
    </w:p>
    <w:p w:rsidR="007B6A15" w:rsidRPr="000A462E" w:rsidRDefault="007B6A15" w:rsidP="007B6A15">
      <w:pPr>
        <w:rPr>
          <w:bCs/>
          <w:i/>
          <w:iCs/>
        </w:rPr>
      </w:pPr>
    </w:p>
    <w:p w:rsidR="007B6A15" w:rsidRPr="003B0489" w:rsidRDefault="007B6A15" w:rsidP="007B6A15">
      <w:pPr>
        <w:tabs>
          <w:tab w:val="left" w:pos="7864"/>
        </w:tabs>
        <w:rPr>
          <w:b/>
          <w:bCs/>
          <w:i/>
          <w:iCs/>
        </w:rPr>
      </w:pPr>
      <w:r w:rsidRPr="003B0489">
        <w:rPr>
          <w:b/>
          <w:bCs/>
          <w:i/>
          <w:iCs/>
        </w:rPr>
        <w:t>Описание:</w:t>
      </w:r>
    </w:p>
    <w:p w:rsidR="007B6A15" w:rsidRPr="003B0489" w:rsidRDefault="007B6A15" w:rsidP="007B6A15">
      <w:pPr>
        <w:numPr>
          <w:ilvl w:val="0"/>
          <w:numId w:val="1"/>
        </w:numPr>
        <w:contextualSpacing/>
        <w:jc w:val="both"/>
      </w:pPr>
      <w:r w:rsidRPr="003B0489">
        <w:t>Изгото</w:t>
      </w:r>
      <w:r>
        <w:t>влен из современной  эластичной дышащей ткани</w:t>
      </w:r>
      <w:r w:rsidRPr="003B0489">
        <w:t>, которая обеспечивают согревающий эффект и комфорт при носке.</w:t>
      </w:r>
    </w:p>
    <w:p w:rsidR="007B6A15" w:rsidRPr="003B0489" w:rsidRDefault="007B6A15" w:rsidP="007B6A15">
      <w:pPr>
        <w:numPr>
          <w:ilvl w:val="0"/>
          <w:numId w:val="1"/>
        </w:numPr>
        <w:contextualSpacing/>
        <w:jc w:val="both"/>
      </w:pPr>
      <w:r w:rsidRPr="003B0489">
        <w:t>Встроенные ребра жесткости обеспечивают стабилизирующий эффект и разгрузку пояснично-крестцового отдела позвоночника.</w:t>
      </w:r>
    </w:p>
    <w:p w:rsidR="007B6A15" w:rsidRPr="003B0489" w:rsidRDefault="007B6A15" w:rsidP="007B6A15">
      <w:pPr>
        <w:numPr>
          <w:ilvl w:val="0"/>
          <w:numId w:val="1"/>
        </w:numPr>
        <w:contextualSpacing/>
        <w:jc w:val="both"/>
      </w:pPr>
      <w:r w:rsidRPr="003B0489">
        <w:t>Анатомическая форма делает использование бандажа максимально безопасным и комфортным.</w:t>
      </w:r>
    </w:p>
    <w:p w:rsidR="007B6A15" w:rsidRPr="003B0489" w:rsidRDefault="007B6A15" w:rsidP="007B6A15">
      <w:pPr>
        <w:numPr>
          <w:ilvl w:val="0"/>
          <w:numId w:val="1"/>
        </w:numPr>
        <w:contextualSpacing/>
        <w:jc w:val="both"/>
      </w:pPr>
      <w:r w:rsidRPr="003B0489">
        <w:t xml:space="preserve">Универсальность конструкции позволяет использовать </w:t>
      </w:r>
      <w:proofErr w:type="gramStart"/>
      <w:r w:rsidRPr="003B0489">
        <w:t>бандаж</w:t>
      </w:r>
      <w:proofErr w:type="gramEnd"/>
      <w:r w:rsidRPr="003B0489">
        <w:t xml:space="preserve"> как для мужчин, так и для женщин.</w:t>
      </w:r>
    </w:p>
    <w:p w:rsidR="007B6A15" w:rsidRPr="003B0489" w:rsidRDefault="007B6A15" w:rsidP="007B6A15">
      <w:pPr>
        <w:pStyle w:val="a3"/>
        <w:tabs>
          <w:tab w:val="left" w:pos="5597"/>
        </w:tabs>
      </w:pPr>
    </w:p>
    <w:p w:rsidR="007B6A15" w:rsidRPr="003B0489" w:rsidRDefault="007B6A15" w:rsidP="007B6A15">
      <w:pPr>
        <w:jc w:val="both"/>
        <w:rPr>
          <w:b/>
          <w:i/>
          <w:iCs/>
        </w:rPr>
      </w:pPr>
      <w:r w:rsidRPr="003B0489">
        <w:rPr>
          <w:b/>
          <w:i/>
          <w:iCs/>
        </w:rPr>
        <w:t>Показания к применению:</w:t>
      </w:r>
    </w:p>
    <w:p w:rsidR="007B6A15" w:rsidRPr="003B0489" w:rsidRDefault="007B6A15" w:rsidP="007B6A15">
      <w:pPr>
        <w:numPr>
          <w:ilvl w:val="0"/>
          <w:numId w:val="1"/>
        </w:numPr>
        <w:contextualSpacing/>
        <w:jc w:val="both"/>
      </w:pPr>
      <w:r w:rsidRPr="003B0489">
        <w:t>Дополнительная поддержка поясничного отдела при чрезмерных физических нагрузках</w:t>
      </w:r>
      <w:r>
        <w:t>.</w:t>
      </w:r>
    </w:p>
    <w:p w:rsidR="007B6A15" w:rsidRPr="003B0489" w:rsidRDefault="007B6A15" w:rsidP="007B6A15">
      <w:pPr>
        <w:numPr>
          <w:ilvl w:val="0"/>
          <w:numId w:val="1"/>
        </w:numPr>
        <w:contextualSpacing/>
        <w:jc w:val="both"/>
      </w:pPr>
      <w:r w:rsidRPr="003B0489">
        <w:t>Реабилитация после спортивных травм поясничного отдела позвоночника.</w:t>
      </w:r>
    </w:p>
    <w:p w:rsidR="007B6A15" w:rsidRPr="00D74051" w:rsidRDefault="007B6A15" w:rsidP="007B6A15">
      <w:pPr>
        <w:ind w:left="720"/>
        <w:contextualSpacing/>
        <w:jc w:val="both"/>
      </w:pPr>
    </w:p>
    <w:p w:rsidR="007B6A15" w:rsidRPr="003B0489" w:rsidRDefault="007B6A15" w:rsidP="007B6A15">
      <w:pPr>
        <w:tabs>
          <w:tab w:val="left" w:pos="7864"/>
        </w:tabs>
        <w:rPr>
          <w:b/>
          <w:bCs/>
          <w:i/>
          <w:iCs/>
        </w:rPr>
      </w:pPr>
      <w:r w:rsidRPr="003B0489">
        <w:rPr>
          <w:b/>
          <w:bCs/>
          <w:i/>
          <w:iCs/>
        </w:rPr>
        <w:t>Инструкция по применению:</w:t>
      </w:r>
    </w:p>
    <w:p w:rsidR="007B6A15" w:rsidRPr="007B6A15" w:rsidRDefault="007B6A15" w:rsidP="007B6A15">
      <w:pPr>
        <w:pStyle w:val="a3"/>
        <w:numPr>
          <w:ilvl w:val="0"/>
          <w:numId w:val="4"/>
        </w:numPr>
        <w:tabs>
          <w:tab w:val="left" w:pos="7864"/>
        </w:tabs>
        <w:ind w:left="709"/>
        <w:rPr>
          <w:bCs/>
        </w:rPr>
      </w:pPr>
      <w:r w:rsidRPr="007B6A15">
        <w:rPr>
          <w:bCs/>
        </w:rPr>
        <w:t>Рекомендуется надевать бандаж поверх хлопкового белья, лежа на спине.</w:t>
      </w:r>
    </w:p>
    <w:p w:rsidR="007B6A15" w:rsidRDefault="00543CAF" w:rsidP="007B6A15">
      <w:pPr>
        <w:pStyle w:val="a3"/>
        <w:numPr>
          <w:ilvl w:val="0"/>
          <w:numId w:val="4"/>
        </w:numPr>
        <w:tabs>
          <w:tab w:val="left" w:pos="7864"/>
        </w:tabs>
        <w:ind w:left="709"/>
        <w:rPr>
          <w:bCs/>
        </w:rPr>
      </w:pPr>
      <w:r>
        <w:rPr>
          <w:bCs/>
        </w:rPr>
        <w:t>П</w:t>
      </w:r>
      <w:r w:rsidR="007B6A15" w:rsidRPr="007B6A15">
        <w:rPr>
          <w:bCs/>
        </w:rPr>
        <w:t>одобрать размер при помощи таблицы</w:t>
      </w:r>
      <w:r>
        <w:rPr>
          <w:bCs/>
        </w:rPr>
        <w:t xml:space="preserve">, предварительно </w:t>
      </w:r>
      <w:proofErr w:type="gramStart"/>
      <w:r>
        <w:rPr>
          <w:bCs/>
        </w:rPr>
        <w:t>измерив</w:t>
      </w:r>
      <w:proofErr w:type="gramEnd"/>
      <w:r>
        <w:rPr>
          <w:bCs/>
        </w:rPr>
        <w:t xml:space="preserve"> обхват талии</w:t>
      </w:r>
      <w:r w:rsidR="007B6A15" w:rsidRPr="007B6A15">
        <w:rPr>
          <w:bCs/>
        </w:rPr>
        <w:t>.</w:t>
      </w:r>
    </w:p>
    <w:p w:rsidR="007B6A15" w:rsidRPr="007B6A15" w:rsidRDefault="007B6A15" w:rsidP="007B6A15">
      <w:pPr>
        <w:tabs>
          <w:tab w:val="left" w:pos="7864"/>
        </w:tabs>
        <w:ind w:left="349"/>
        <w:rPr>
          <w:bCs/>
        </w:rPr>
      </w:pPr>
    </w:p>
    <w:tbl>
      <w:tblPr>
        <w:tblW w:w="6379" w:type="dxa"/>
        <w:tblInd w:w="817" w:type="dxa"/>
        <w:tblLook w:val="04A0" w:firstRow="1" w:lastRow="0" w:firstColumn="1" w:lastColumn="0" w:noHBand="0" w:noVBand="1"/>
      </w:tblPr>
      <w:tblGrid>
        <w:gridCol w:w="1559"/>
        <w:gridCol w:w="2127"/>
        <w:gridCol w:w="2693"/>
      </w:tblGrid>
      <w:tr w:rsidR="007B6A15" w:rsidRPr="007B038B" w:rsidTr="007B6A15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обхват талии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65-77см</w:t>
            </w:r>
          </w:p>
        </w:tc>
      </w:tr>
      <w:tr w:rsidR="007B6A15" w:rsidRPr="007B038B" w:rsidTr="007B6A15">
        <w:trPr>
          <w:trHeight w:val="3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Pr="007B6A15" w:rsidRDefault="007B6A15" w:rsidP="00850383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77-90см</w:t>
            </w:r>
          </w:p>
        </w:tc>
      </w:tr>
      <w:tr w:rsidR="007B6A15" w:rsidRPr="007B038B" w:rsidTr="007B6A15">
        <w:trPr>
          <w:trHeight w:val="3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L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Pr="007B6A15" w:rsidRDefault="007B6A15" w:rsidP="00850383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90-104см</w:t>
            </w:r>
          </w:p>
        </w:tc>
      </w:tr>
      <w:tr w:rsidR="007B6A15" w:rsidRPr="007B038B" w:rsidTr="007B6A15">
        <w:trPr>
          <w:trHeight w:val="3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XL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Pr="007B6A15" w:rsidRDefault="007B6A15" w:rsidP="00850383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104-116см</w:t>
            </w:r>
          </w:p>
        </w:tc>
      </w:tr>
      <w:tr w:rsidR="007B6A15" w:rsidRPr="007B038B" w:rsidTr="007B6A15">
        <w:trPr>
          <w:trHeight w:val="3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XXL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Pr="007B6A15" w:rsidRDefault="007B6A15" w:rsidP="00850383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116-128см</w:t>
            </w:r>
          </w:p>
        </w:tc>
      </w:tr>
      <w:tr w:rsidR="007B6A15" w:rsidRPr="007B038B" w:rsidTr="007B6A15">
        <w:trPr>
          <w:trHeight w:val="3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XXXL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Pr="007B6A15" w:rsidRDefault="007B6A15" w:rsidP="00850383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15" w:rsidRPr="007B6A15" w:rsidRDefault="007B6A15" w:rsidP="00850383">
            <w:pPr>
              <w:jc w:val="center"/>
              <w:rPr>
                <w:color w:val="000000"/>
              </w:rPr>
            </w:pPr>
            <w:r w:rsidRPr="007B6A15">
              <w:rPr>
                <w:color w:val="000000"/>
                <w:sz w:val="22"/>
                <w:szCs w:val="22"/>
              </w:rPr>
              <w:t>128-138см</w:t>
            </w:r>
          </w:p>
        </w:tc>
      </w:tr>
    </w:tbl>
    <w:p w:rsidR="007B6A15" w:rsidRDefault="007B6A15" w:rsidP="007B6A15">
      <w:pPr>
        <w:pStyle w:val="a3"/>
        <w:tabs>
          <w:tab w:val="left" w:pos="7864"/>
        </w:tabs>
        <w:rPr>
          <w:bCs/>
        </w:rPr>
      </w:pPr>
    </w:p>
    <w:p w:rsidR="007B6A15" w:rsidRDefault="007B6A15" w:rsidP="007B6A15">
      <w:pPr>
        <w:pStyle w:val="a3"/>
        <w:numPr>
          <w:ilvl w:val="0"/>
          <w:numId w:val="4"/>
        </w:numPr>
        <w:tabs>
          <w:tab w:val="left" w:pos="7864"/>
        </w:tabs>
        <w:ind w:left="709"/>
        <w:rPr>
          <w:bCs/>
        </w:rPr>
      </w:pPr>
      <w:r>
        <w:rPr>
          <w:bCs/>
        </w:rPr>
        <w:t>Зафиксировать бандаж спереди центральной липучкой.</w:t>
      </w:r>
    </w:p>
    <w:p w:rsidR="007B6A15" w:rsidRDefault="007B6A15" w:rsidP="007B6A15">
      <w:pPr>
        <w:pStyle w:val="a3"/>
        <w:numPr>
          <w:ilvl w:val="0"/>
          <w:numId w:val="4"/>
        </w:numPr>
        <w:tabs>
          <w:tab w:val="left" w:pos="7864"/>
        </w:tabs>
        <w:ind w:left="709"/>
        <w:rPr>
          <w:bCs/>
        </w:rPr>
      </w:pPr>
      <w:r>
        <w:rPr>
          <w:bCs/>
        </w:rPr>
        <w:t>Отрегулировать степень натяжения при помощи дополнительных поясных лент.</w:t>
      </w:r>
    </w:p>
    <w:p w:rsidR="007B6A15" w:rsidRDefault="007B6A15" w:rsidP="007B6A15">
      <w:pPr>
        <w:pStyle w:val="a3"/>
        <w:numPr>
          <w:ilvl w:val="0"/>
          <w:numId w:val="4"/>
        </w:numPr>
        <w:tabs>
          <w:tab w:val="left" w:pos="7864"/>
        </w:tabs>
        <w:ind w:left="709"/>
        <w:rPr>
          <w:bCs/>
        </w:rPr>
      </w:pPr>
      <w:r>
        <w:rPr>
          <w:bCs/>
        </w:rPr>
        <w:t xml:space="preserve">Зафиксировать застежкой. </w:t>
      </w:r>
    </w:p>
    <w:p w:rsidR="007B6A15" w:rsidRDefault="007B6A15" w:rsidP="007B6A15">
      <w:pPr>
        <w:pStyle w:val="a3"/>
        <w:tabs>
          <w:tab w:val="left" w:pos="7864"/>
        </w:tabs>
        <w:rPr>
          <w:bCs/>
        </w:rPr>
      </w:pPr>
    </w:p>
    <w:p w:rsidR="007B6A15" w:rsidRPr="003B0489" w:rsidRDefault="007B6A15" w:rsidP="007B6A15">
      <w:pPr>
        <w:jc w:val="both"/>
        <w:rPr>
          <w:b/>
          <w:i/>
          <w:color w:val="000102"/>
          <w:shd w:val="clear" w:color="auto" w:fill="FFFFFF"/>
        </w:rPr>
      </w:pPr>
      <w:r w:rsidRPr="003B0489">
        <w:rPr>
          <w:b/>
          <w:i/>
          <w:color w:val="000102"/>
          <w:shd w:val="clear" w:color="auto" w:fill="FFFFFF"/>
        </w:rPr>
        <w:t>Противопоказания:</w:t>
      </w:r>
    </w:p>
    <w:p w:rsidR="007B6A15" w:rsidRPr="003B0489" w:rsidRDefault="007B6A15" w:rsidP="007B6A15">
      <w:pPr>
        <w:pStyle w:val="a3"/>
        <w:numPr>
          <w:ilvl w:val="0"/>
          <w:numId w:val="2"/>
        </w:numPr>
        <w:tabs>
          <w:tab w:val="left" w:pos="7864"/>
        </w:tabs>
        <w:rPr>
          <w:bCs/>
        </w:rPr>
      </w:pPr>
      <w:r w:rsidRPr="003B0489">
        <w:rPr>
          <w:bCs/>
        </w:rPr>
        <w:t>Аллергические реакции, гиперчувствительность, непереносимость сырья.</w:t>
      </w:r>
    </w:p>
    <w:p w:rsidR="007B6A15" w:rsidRPr="003B0489" w:rsidRDefault="007B6A15" w:rsidP="007B6A15">
      <w:pPr>
        <w:pStyle w:val="a3"/>
        <w:numPr>
          <w:ilvl w:val="0"/>
          <w:numId w:val="2"/>
        </w:numPr>
        <w:tabs>
          <w:tab w:val="left" w:pos="7864"/>
        </w:tabs>
        <w:rPr>
          <w:bCs/>
        </w:rPr>
      </w:pPr>
      <w:r w:rsidRPr="003B0489">
        <w:rPr>
          <w:bCs/>
        </w:rPr>
        <w:t>Не рекомендуется надевать изделие сразу после нанесения на кожу согревающей мази или крема.</w:t>
      </w:r>
    </w:p>
    <w:p w:rsidR="007B6A15" w:rsidRPr="003B0489" w:rsidRDefault="007B6A15" w:rsidP="007B6A15">
      <w:pPr>
        <w:pStyle w:val="a3"/>
        <w:tabs>
          <w:tab w:val="left" w:pos="7864"/>
        </w:tabs>
        <w:rPr>
          <w:bCs/>
        </w:rPr>
      </w:pPr>
    </w:p>
    <w:p w:rsidR="007B6A15" w:rsidRPr="003B0489" w:rsidRDefault="007B6A15" w:rsidP="007B6A15">
      <w:pPr>
        <w:contextualSpacing/>
        <w:jc w:val="both"/>
        <w:rPr>
          <w:b/>
          <w:i/>
        </w:rPr>
      </w:pPr>
      <w:r w:rsidRPr="003B0489">
        <w:rPr>
          <w:b/>
          <w:i/>
        </w:rPr>
        <w:t>Рекомендации по уходу:</w:t>
      </w:r>
    </w:p>
    <w:p w:rsidR="007B6A15" w:rsidRPr="003B0489" w:rsidRDefault="007B6A15" w:rsidP="007B6A15">
      <w:pPr>
        <w:pStyle w:val="a3"/>
        <w:numPr>
          <w:ilvl w:val="0"/>
          <w:numId w:val="2"/>
        </w:numPr>
        <w:tabs>
          <w:tab w:val="left" w:pos="7864"/>
        </w:tabs>
        <w:rPr>
          <w:bCs/>
        </w:rPr>
      </w:pPr>
      <w:r w:rsidRPr="003B0489">
        <w:rPr>
          <w:bCs/>
        </w:rPr>
        <w:t>Рекомендуется ручная стирка при температуре воды не выше 30</w:t>
      </w:r>
      <w:r>
        <w:rPr>
          <w:bCs/>
        </w:rPr>
        <w:t xml:space="preserve"> </w:t>
      </w:r>
      <w:r w:rsidRPr="003B0489">
        <w:rPr>
          <w:bCs/>
        </w:rPr>
        <w:t>градусов с использованием мягких моющих средств. Не отбеливать, не кипятить.</w:t>
      </w:r>
    </w:p>
    <w:p w:rsidR="007B6A15" w:rsidRPr="003B0489" w:rsidRDefault="007B6A15" w:rsidP="007B6A15">
      <w:pPr>
        <w:pStyle w:val="a3"/>
        <w:numPr>
          <w:ilvl w:val="0"/>
          <w:numId w:val="2"/>
        </w:numPr>
        <w:tabs>
          <w:tab w:val="left" w:pos="7864"/>
        </w:tabs>
        <w:rPr>
          <w:bCs/>
        </w:rPr>
      </w:pPr>
      <w:r w:rsidRPr="003B0489">
        <w:rPr>
          <w:bCs/>
        </w:rPr>
        <w:t>Сушить в расправленном состоянии вдали от источников тепла и прямых солнечных лучей, не гладить утюгом.</w:t>
      </w:r>
    </w:p>
    <w:p w:rsidR="007B6A15" w:rsidRPr="003B0489" w:rsidRDefault="007B6A15" w:rsidP="007B6A15">
      <w:pPr>
        <w:contextualSpacing/>
      </w:pPr>
    </w:p>
    <w:p w:rsidR="007B6A15" w:rsidRPr="003B0489" w:rsidRDefault="007B6A15" w:rsidP="007B6A15">
      <w:pPr>
        <w:contextualSpacing/>
        <w:rPr>
          <w:bCs/>
        </w:rPr>
      </w:pPr>
      <w:r w:rsidRPr="003B0489">
        <w:rPr>
          <w:b/>
          <w:i/>
        </w:rPr>
        <w:t xml:space="preserve">Цвет: </w:t>
      </w:r>
      <w:r w:rsidRPr="003B0489">
        <w:rPr>
          <w:bCs/>
        </w:rPr>
        <w:t>черный</w:t>
      </w:r>
      <w:r>
        <w:rPr>
          <w:bCs/>
        </w:rPr>
        <w:t>.</w:t>
      </w:r>
    </w:p>
    <w:p w:rsidR="007B6A15" w:rsidRPr="00B15C0C" w:rsidRDefault="007B6A15" w:rsidP="007B6A15">
      <w:pPr>
        <w:ind w:left="720"/>
        <w:contextualSpacing/>
        <w:rPr>
          <w:b/>
          <w:i/>
          <w:sz w:val="22"/>
          <w:szCs w:val="22"/>
        </w:rPr>
      </w:pPr>
    </w:p>
    <w:p w:rsidR="007B6A15" w:rsidRDefault="007B6A15" w:rsidP="007B6A15">
      <w:r w:rsidRPr="00B15C0C">
        <w:rPr>
          <w:i/>
          <w:sz w:val="20"/>
          <w:szCs w:val="20"/>
        </w:rPr>
        <w:t>Не является медицинским изделием</w:t>
      </w:r>
      <w:r>
        <w:rPr>
          <w:i/>
          <w:sz w:val="20"/>
          <w:szCs w:val="20"/>
        </w:rPr>
        <w:t>.</w:t>
      </w:r>
    </w:p>
    <w:sectPr w:rsidR="007B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1DB4"/>
    <w:multiLevelType w:val="hybridMultilevel"/>
    <w:tmpl w:val="6FCA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33896"/>
    <w:multiLevelType w:val="hybridMultilevel"/>
    <w:tmpl w:val="3AAE7310"/>
    <w:lvl w:ilvl="0" w:tplc="37B0D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0099"/>
    <w:multiLevelType w:val="hybridMultilevel"/>
    <w:tmpl w:val="5576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E02AA"/>
    <w:multiLevelType w:val="hybridMultilevel"/>
    <w:tmpl w:val="DAB870EA"/>
    <w:lvl w:ilvl="0" w:tplc="37B0D9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D6BC4"/>
    <w:multiLevelType w:val="hybridMultilevel"/>
    <w:tmpl w:val="2C76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15"/>
    <w:rsid w:val="00543CAF"/>
    <w:rsid w:val="007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2021-01-28T11:06:00Z</dcterms:created>
  <dcterms:modified xsi:type="dcterms:W3CDTF">2021-02-04T14:11:00Z</dcterms:modified>
</cp:coreProperties>
</file>